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4510D7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8B013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3-</w:t>
            </w:r>
            <w:r w:rsidR="004510D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  <w:r w:rsidR="008B013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 ТЗ</w:t>
            </w: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3A1CD9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4510D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E07">
        <w:rPr>
          <w:rFonts w:ascii="Times New Roman" w:hAnsi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D422E5" w:rsidRDefault="00D422E5" w:rsidP="00D422E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422E5">
        <w:rPr>
          <w:rFonts w:ascii="Times New Roman" w:hAnsi="Times New Roman" w:cs="Times New Roman"/>
          <w:sz w:val="24"/>
          <w:szCs w:val="24"/>
        </w:rPr>
        <w:t>Геодезическ</w:t>
      </w:r>
      <w:r>
        <w:rPr>
          <w:rFonts w:ascii="Times New Roman" w:hAnsi="Times New Roman" w:cs="Times New Roman"/>
          <w:sz w:val="24"/>
          <w:szCs w:val="24"/>
        </w:rPr>
        <w:t>им работам</w:t>
      </w:r>
      <w:r w:rsidRPr="00D422E5">
        <w:rPr>
          <w:rFonts w:ascii="Times New Roman" w:hAnsi="Times New Roman" w:cs="Times New Roman"/>
          <w:sz w:val="24"/>
          <w:szCs w:val="24"/>
        </w:rPr>
        <w:t xml:space="preserve"> по определению вертикальных </w:t>
      </w:r>
    </w:p>
    <w:p w:rsidR="00D422E5" w:rsidRPr="00D422E5" w:rsidRDefault="00D422E5" w:rsidP="00D422E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422E5">
        <w:rPr>
          <w:rFonts w:ascii="Times New Roman" w:hAnsi="Times New Roman" w:cs="Times New Roman"/>
          <w:sz w:val="24"/>
          <w:szCs w:val="24"/>
        </w:rPr>
        <w:t>деформаций опоры ЛЭП №2 п/ст 110кВ ГЭС-12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0068D4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068D4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="003A1CD9" w:rsidRPr="000068D4">
        <w:rPr>
          <w:rFonts w:ascii="Times New Roman" w:hAnsi="Times New Roman" w:cs="Times New Roman"/>
          <w:sz w:val="24"/>
          <w:szCs w:val="24"/>
        </w:rPr>
        <w:t xml:space="preserve"> </w:t>
      </w:r>
      <w:r w:rsidR="00153EB3" w:rsidRPr="000068D4">
        <w:rPr>
          <w:rFonts w:ascii="Times New Roman" w:hAnsi="Times New Roman" w:cs="Times New Roman"/>
          <w:sz w:val="24"/>
          <w:szCs w:val="24"/>
        </w:rPr>
        <w:t>5</w:t>
      </w:r>
      <w:r w:rsidR="001F3C45" w:rsidRPr="000068D4">
        <w:rPr>
          <w:rFonts w:ascii="Times New Roman" w:hAnsi="Times New Roman" w:cs="Times New Roman"/>
          <w:sz w:val="24"/>
          <w:szCs w:val="24"/>
        </w:rPr>
        <w:t>.</w:t>
      </w:r>
      <w:r w:rsidR="00CC5A03" w:rsidRPr="000068D4">
        <w:rPr>
          <w:rFonts w:ascii="Times New Roman" w:hAnsi="Times New Roman" w:cs="Times New Roman"/>
          <w:sz w:val="24"/>
          <w:szCs w:val="24"/>
        </w:rPr>
        <w:t>1</w:t>
      </w:r>
      <w:r w:rsidR="001F3C45" w:rsidRPr="000068D4">
        <w:rPr>
          <w:rFonts w:ascii="Times New Roman" w:hAnsi="Times New Roman" w:cs="Times New Roman"/>
          <w:sz w:val="24"/>
          <w:szCs w:val="24"/>
        </w:rPr>
        <w:t>.</w:t>
      </w:r>
      <w:r w:rsidR="00D422E5" w:rsidRPr="000068D4">
        <w:rPr>
          <w:rFonts w:ascii="Times New Roman" w:hAnsi="Times New Roman" w:cs="Times New Roman"/>
          <w:sz w:val="24"/>
          <w:szCs w:val="24"/>
        </w:rPr>
        <w:t>10</w:t>
      </w:r>
    </w:p>
    <w:p w:rsidR="00572713" w:rsidRPr="000068D4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0068D4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068D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068D4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0068D4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068D4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0068D4">
        <w:rPr>
          <w:rFonts w:ascii="Times New Roman" w:hAnsi="Times New Roman" w:cs="Times New Roman"/>
          <w:b/>
          <w:sz w:val="24"/>
          <w:szCs w:val="24"/>
        </w:rPr>
        <w:t>1.</w:t>
      </w:r>
      <w:r w:rsidRPr="000068D4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0068D4">
        <w:rPr>
          <w:rFonts w:ascii="Times New Roman" w:hAnsi="Times New Roman" w:cs="Times New Roman"/>
          <w:b/>
          <w:sz w:val="24"/>
          <w:szCs w:val="24"/>
        </w:rPr>
        <w:t>:</w:t>
      </w:r>
    </w:p>
    <w:p w:rsidR="001F3C45" w:rsidRPr="000068D4" w:rsidRDefault="001F3C45" w:rsidP="001F3C45">
      <w:pPr>
        <w:rPr>
          <w:rFonts w:ascii="Times New Roman" w:hAnsi="Times New Roman" w:cs="Times New Roman"/>
          <w:sz w:val="24"/>
          <w:szCs w:val="24"/>
        </w:rPr>
      </w:pPr>
      <w:r w:rsidRPr="000068D4">
        <w:rPr>
          <w:rFonts w:ascii="Times New Roman" w:hAnsi="Times New Roman" w:cs="Times New Roman"/>
          <w:sz w:val="24"/>
          <w:szCs w:val="24"/>
        </w:rPr>
        <w:t xml:space="preserve">Ленинградская область, г. Подпорожье, ул. Энергетиков, д.3. </w:t>
      </w:r>
    </w:p>
    <w:p w:rsidR="001F3C45" w:rsidRPr="000068D4" w:rsidRDefault="001F3C45" w:rsidP="001F3C45">
      <w:pPr>
        <w:rPr>
          <w:rFonts w:ascii="Times New Roman" w:hAnsi="Times New Roman" w:cs="Times New Roman"/>
          <w:sz w:val="24"/>
          <w:szCs w:val="24"/>
        </w:rPr>
      </w:pPr>
      <w:r w:rsidRPr="000068D4">
        <w:rPr>
          <w:rFonts w:ascii="Times New Roman" w:hAnsi="Times New Roman" w:cs="Times New Roman"/>
          <w:sz w:val="24"/>
          <w:szCs w:val="24"/>
        </w:rPr>
        <w:t>Верхне-Свирская гидроэлектростанция (ГЭС-12)</w:t>
      </w:r>
    </w:p>
    <w:p w:rsidR="001F3C45" w:rsidRPr="000068D4" w:rsidRDefault="001F3C45" w:rsidP="001F3C45">
      <w:pPr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>
        <w:rPr>
          <w:rFonts w:ascii="Times New Roman" w:hAnsi="Times New Roman" w:cs="Times New Roman"/>
          <w:sz w:val="24"/>
          <w:szCs w:val="24"/>
        </w:rPr>
        <w:t>ПТО КЛГЭС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  <w:r w:rsidR="001F3C45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583B91">
        <w:rPr>
          <w:rFonts w:ascii="Times New Roman" w:hAnsi="Times New Roman" w:cs="Times New Roman"/>
          <w:sz w:val="24"/>
          <w:szCs w:val="24"/>
        </w:rPr>
        <w:t>,</w:t>
      </w:r>
      <w:r w:rsidR="000068D4">
        <w:rPr>
          <w:rFonts w:ascii="Times New Roman" w:hAnsi="Times New Roman" w:cs="Times New Roman"/>
          <w:sz w:val="24"/>
          <w:szCs w:val="24"/>
        </w:rPr>
        <w:t xml:space="preserve"> </w:t>
      </w:r>
      <w:r w:rsidR="001F3C45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583B91">
        <w:rPr>
          <w:rFonts w:ascii="Times New Roman" w:hAnsi="Times New Roman" w:cs="Times New Roman"/>
          <w:sz w:val="24"/>
          <w:szCs w:val="24"/>
        </w:rPr>
        <w:t>)</w:t>
      </w:r>
      <w:r w:rsidR="001F3C45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EE037F" w:rsidRPr="00703104" w:rsidRDefault="00EE037F" w:rsidP="00EE037F">
      <w:pPr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EE037F" w:rsidRPr="00703104" w:rsidRDefault="00EE037F" w:rsidP="00EE037F">
      <w:pPr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 ГЭС-12 Аксёнов В.В., м.т. 8 921 869 87 53</w:t>
      </w:r>
    </w:p>
    <w:p w:rsidR="00EE037F" w:rsidRDefault="00EE037F" w:rsidP="00EE03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 ГТУ ГЭС-12 Мишинов В.В., м.т.8 921 418 99 65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 w:rsidR="00262747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422E5">
        <w:rPr>
          <w:rFonts w:ascii="Times New Roman" w:hAnsi="Times New Roman" w:cs="Times New Roman"/>
          <w:sz w:val="24"/>
          <w:szCs w:val="24"/>
        </w:rPr>
        <w:t>октябрь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 w:rsidR="00262747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2E5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 xml:space="preserve">4 </w:t>
      </w:r>
      <w:r w:rsidRPr="00583B91">
        <w:rPr>
          <w:rFonts w:ascii="Times New Roman" w:hAnsi="Times New Roman" w:cs="Times New Roman"/>
          <w:sz w:val="24"/>
          <w:szCs w:val="24"/>
        </w:rPr>
        <w:t>г.</w:t>
      </w:r>
    </w:p>
    <w:p w:rsidR="00AB3787" w:rsidRPr="00583B91" w:rsidRDefault="00AB378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D422E5">
        <w:rPr>
          <w:rFonts w:ascii="Times New Roman" w:hAnsi="Times New Roman" w:cs="Times New Roman"/>
          <w:b/>
          <w:sz w:val="24"/>
          <w:szCs w:val="24"/>
        </w:rPr>
        <w:t>36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EE037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в том числе:</w:t>
      </w:r>
      <w:r w:rsidR="002815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22E5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CC5A03">
        <w:rPr>
          <w:rFonts w:ascii="Times New Roman" w:hAnsi="Times New Roman" w:cs="Times New Roman"/>
          <w:sz w:val="24"/>
          <w:szCs w:val="24"/>
        </w:rPr>
        <w:t>3</w:t>
      </w:r>
      <w:r w:rsidR="00D422E5">
        <w:rPr>
          <w:rFonts w:ascii="Times New Roman" w:hAnsi="Times New Roman" w:cs="Times New Roman"/>
          <w:sz w:val="24"/>
          <w:szCs w:val="24"/>
        </w:rPr>
        <w:t>6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F3C45" w:rsidRPr="000068D4" w:rsidRDefault="001F3C45" w:rsidP="000068D4"/>
    <w:p w:rsidR="00EE037F" w:rsidRDefault="00EE037F" w:rsidP="00EE037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0068D4" w:rsidRDefault="00EE037F" w:rsidP="00EE037F">
      <w:pPr>
        <w:rPr>
          <w:rFonts w:ascii="Times New Roman" w:hAnsi="Times New Roman" w:cs="Times New Roman"/>
          <w:sz w:val="24"/>
          <w:szCs w:val="24"/>
        </w:rPr>
      </w:pPr>
      <w:r w:rsidRPr="00EE037F">
        <w:rPr>
          <w:rFonts w:ascii="Times New Roman" w:hAnsi="Times New Roman" w:cs="Times New Roman"/>
          <w:sz w:val="24"/>
          <w:szCs w:val="24"/>
        </w:rPr>
        <w:t>Опора №2 п/ст 110кВ</w:t>
      </w:r>
      <w:r>
        <w:rPr>
          <w:rFonts w:ascii="Times New Roman" w:hAnsi="Times New Roman" w:cs="Times New Roman"/>
          <w:sz w:val="24"/>
          <w:szCs w:val="24"/>
        </w:rPr>
        <w:t xml:space="preserve"> ГЭС-12. </w:t>
      </w:r>
    </w:p>
    <w:p w:rsidR="00EE037F" w:rsidRDefault="00EE037F" w:rsidP="00EE03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2007 г. на опоре зафиксированы:</w:t>
      </w:r>
    </w:p>
    <w:p w:rsidR="00EE037F" w:rsidRDefault="00EE037F" w:rsidP="00EE03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осадка фундамента, порядка -0,5 мм/год;</w:t>
      </w:r>
    </w:p>
    <w:p w:rsidR="00EE037F" w:rsidRDefault="00EE037F" w:rsidP="00EE03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отклонение от вертикальной оси опоры, порядка 170-190 мм в год.</w:t>
      </w:r>
    </w:p>
    <w:p w:rsidR="00EE037F" w:rsidRPr="00EE037F" w:rsidRDefault="00EE037F" w:rsidP="00EE037F">
      <w:pPr>
        <w:rPr>
          <w:rFonts w:ascii="Times New Roman" w:hAnsi="Times New Roman" w:cs="Times New Roman"/>
          <w:sz w:val="24"/>
          <w:szCs w:val="24"/>
        </w:rPr>
      </w:pPr>
    </w:p>
    <w:p w:rsidR="00EE037F" w:rsidRPr="00583B91" w:rsidRDefault="00EE037F" w:rsidP="00EE037F">
      <w:pPr>
        <w:widowControl/>
        <w:tabs>
          <w:tab w:val="left" w:pos="-142"/>
        </w:tabs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E037F" w:rsidRPr="00607C1D" w:rsidRDefault="00EE037F" w:rsidP="00EE037F">
      <w:pPr>
        <w:tabs>
          <w:tab w:val="left" w:pos="-142"/>
        </w:tabs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Pr="00EC5A41">
        <w:rPr>
          <w:rFonts w:ascii="Times New Roman" w:hAnsi="Times New Roman" w:cs="Times New Roman"/>
          <w:sz w:val="24"/>
          <w:szCs w:val="24"/>
        </w:rPr>
        <w:t xml:space="preserve"> </w:t>
      </w:r>
      <w:r w:rsidRPr="00E67715">
        <w:rPr>
          <w:rFonts w:ascii="Times New Roman" w:hAnsi="Times New Roman" w:cs="Times New Roman"/>
          <w:sz w:val="24"/>
          <w:szCs w:val="24"/>
        </w:rPr>
        <w:t xml:space="preserve">Подрядчик в результате выполнения работ обязан </w:t>
      </w:r>
      <w:r>
        <w:rPr>
          <w:rFonts w:ascii="Times New Roman" w:hAnsi="Times New Roman" w:cs="Times New Roman"/>
          <w:sz w:val="24"/>
          <w:szCs w:val="24"/>
        </w:rPr>
        <w:t xml:space="preserve">определить величину </w:t>
      </w:r>
      <w:r w:rsidR="00651105">
        <w:rPr>
          <w:rFonts w:ascii="Times New Roman" w:hAnsi="Times New Roman" w:cs="Times New Roman"/>
          <w:sz w:val="24"/>
          <w:szCs w:val="24"/>
        </w:rPr>
        <w:t>изменения осадки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105">
        <w:rPr>
          <w:rFonts w:ascii="Times New Roman" w:hAnsi="Times New Roman" w:cs="Times New Roman"/>
          <w:sz w:val="24"/>
          <w:szCs w:val="24"/>
        </w:rPr>
        <w:t>фундамента и величины отклонений</w:t>
      </w:r>
      <w:r w:rsidR="00651105" w:rsidRPr="00651105">
        <w:rPr>
          <w:rFonts w:ascii="Times New Roman" w:hAnsi="Times New Roman" w:cs="Times New Roman"/>
          <w:sz w:val="24"/>
          <w:szCs w:val="24"/>
        </w:rPr>
        <w:t xml:space="preserve"> </w:t>
      </w:r>
      <w:r w:rsidR="00651105">
        <w:rPr>
          <w:rFonts w:ascii="Times New Roman" w:hAnsi="Times New Roman" w:cs="Times New Roman"/>
          <w:sz w:val="24"/>
          <w:szCs w:val="24"/>
        </w:rPr>
        <w:t xml:space="preserve">от вертикальной оси опоры, </w:t>
      </w:r>
      <w:r>
        <w:rPr>
          <w:rFonts w:ascii="Times New Roman" w:hAnsi="Times New Roman" w:cs="Times New Roman"/>
          <w:sz w:val="24"/>
          <w:szCs w:val="24"/>
        </w:rPr>
        <w:t xml:space="preserve">для выявления </w:t>
      </w:r>
      <w:r w:rsidR="00651105">
        <w:rPr>
          <w:rFonts w:ascii="Times New Roman" w:hAnsi="Times New Roman" w:cs="Times New Roman"/>
          <w:sz w:val="24"/>
          <w:szCs w:val="24"/>
        </w:rPr>
        <w:t xml:space="preserve">опасного </w:t>
      </w:r>
      <w:r w:rsidRPr="00E67715">
        <w:rPr>
          <w:rFonts w:ascii="Times New Roman" w:hAnsi="Times New Roman" w:cs="Times New Roman"/>
          <w:sz w:val="24"/>
          <w:szCs w:val="24"/>
        </w:rPr>
        <w:t>отклонения от нормативных эксплуатационных характеристик в соответствии с требованиями НТД и представить отчет и протоколы испытаний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037F" w:rsidRDefault="00EE037F" w:rsidP="00EE037F">
      <w:pPr>
        <w:rPr>
          <w:rFonts w:ascii="Times New Roman" w:hAnsi="Times New Roman" w:cs="Times New Roman"/>
          <w:b/>
          <w:sz w:val="24"/>
          <w:szCs w:val="24"/>
        </w:rPr>
      </w:pPr>
    </w:p>
    <w:p w:rsidR="00EE037F" w:rsidRPr="00EF722A" w:rsidRDefault="00EE037F" w:rsidP="00EE037F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EE037F" w:rsidRPr="00752234" w:rsidRDefault="00EE037F" w:rsidP="00EE037F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объёмов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651105" w:rsidRDefault="00651105" w:rsidP="0065110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422E5">
        <w:rPr>
          <w:rFonts w:ascii="Times New Roman" w:hAnsi="Times New Roman" w:cs="Times New Roman"/>
          <w:sz w:val="24"/>
          <w:szCs w:val="24"/>
        </w:rPr>
        <w:t>Геодезическ</w:t>
      </w:r>
      <w:r>
        <w:rPr>
          <w:rFonts w:ascii="Times New Roman" w:hAnsi="Times New Roman" w:cs="Times New Roman"/>
          <w:sz w:val="24"/>
          <w:szCs w:val="24"/>
        </w:rPr>
        <w:t>им работам</w:t>
      </w:r>
      <w:r w:rsidRPr="00D422E5">
        <w:rPr>
          <w:rFonts w:ascii="Times New Roman" w:hAnsi="Times New Roman" w:cs="Times New Roman"/>
          <w:sz w:val="24"/>
          <w:szCs w:val="24"/>
        </w:rPr>
        <w:t xml:space="preserve"> по определению вертикальных </w:t>
      </w:r>
    </w:p>
    <w:p w:rsidR="00651105" w:rsidRPr="00D422E5" w:rsidRDefault="00651105" w:rsidP="0065110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422E5">
        <w:rPr>
          <w:rFonts w:ascii="Times New Roman" w:hAnsi="Times New Roman" w:cs="Times New Roman"/>
          <w:sz w:val="24"/>
          <w:szCs w:val="24"/>
        </w:rPr>
        <w:t>деформаций опоры ЛЭП №2 п/ст 110кВ ГЭС-12</w:t>
      </w:r>
    </w:p>
    <w:p w:rsidR="00EE037F" w:rsidRPr="00EF722A" w:rsidRDefault="00EE037F" w:rsidP="00EE037F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9781" w:type="dxa"/>
        <w:tblInd w:w="108" w:type="dxa"/>
        <w:tblLook w:val="04A0" w:firstRow="1" w:lastRow="0" w:firstColumn="1" w:lastColumn="0" w:noHBand="0" w:noVBand="1"/>
      </w:tblPr>
      <w:tblGrid>
        <w:gridCol w:w="1418"/>
        <w:gridCol w:w="5943"/>
        <w:gridCol w:w="1465"/>
        <w:gridCol w:w="955"/>
      </w:tblGrid>
      <w:tr w:rsidR="00EE037F" w:rsidTr="00651105">
        <w:tc>
          <w:tcPr>
            <w:tcW w:w="1418" w:type="dxa"/>
          </w:tcPr>
          <w:p w:rsidR="00EE037F" w:rsidRPr="00557E1B" w:rsidRDefault="00EE037F" w:rsidP="00876CC7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43" w:type="dxa"/>
          </w:tcPr>
          <w:p w:rsidR="00EE037F" w:rsidRPr="00557E1B" w:rsidRDefault="00EE037F" w:rsidP="00876CC7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65" w:type="dxa"/>
          </w:tcPr>
          <w:p w:rsidR="00EE037F" w:rsidRPr="00557E1B" w:rsidRDefault="00EE037F" w:rsidP="00651105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3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5" w:type="dxa"/>
          </w:tcPr>
          <w:p w:rsidR="00EE037F" w:rsidRPr="00557E1B" w:rsidRDefault="00EE037F" w:rsidP="00876CC7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51105" w:rsidRPr="00651105" w:rsidTr="00651105">
        <w:tc>
          <w:tcPr>
            <w:tcW w:w="1418" w:type="dxa"/>
          </w:tcPr>
          <w:p w:rsidR="00651105" w:rsidRPr="00651105" w:rsidRDefault="00651105" w:rsidP="00651105">
            <w:pPr>
              <w:pStyle w:val="a3"/>
              <w:widowControl/>
              <w:numPr>
                <w:ilvl w:val="0"/>
                <w:numId w:val="12"/>
              </w:numPr>
              <w:tabs>
                <w:tab w:val="left" w:pos="-142"/>
              </w:tabs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43" w:type="dxa"/>
          </w:tcPr>
          <w:p w:rsidR="00651105" w:rsidRPr="00651105" w:rsidRDefault="00651105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110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Нивелирование II класса для определения вертикальных деформаций  фундамента опоры № 2 п/ст. 110 кВ.</w:t>
            </w:r>
          </w:p>
        </w:tc>
        <w:tc>
          <w:tcPr>
            <w:tcW w:w="1465" w:type="dxa"/>
          </w:tcPr>
          <w:p w:rsidR="00651105" w:rsidRPr="00651105" w:rsidRDefault="00651105">
            <w:pPr>
              <w:widowControl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110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1 штатив </w:t>
            </w:r>
          </w:p>
          <w:p w:rsidR="00651105" w:rsidRPr="00651105" w:rsidRDefault="00651105">
            <w:pPr>
              <w:widowControl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110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дв. хода</w:t>
            </w:r>
          </w:p>
        </w:tc>
        <w:tc>
          <w:tcPr>
            <w:tcW w:w="955" w:type="dxa"/>
          </w:tcPr>
          <w:p w:rsidR="00651105" w:rsidRPr="00651105" w:rsidRDefault="00651105">
            <w:pPr>
              <w:widowControl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110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</w:tr>
      <w:tr w:rsidR="00651105" w:rsidRPr="00651105" w:rsidTr="00651105">
        <w:tc>
          <w:tcPr>
            <w:tcW w:w="1418" w:type="dxa"/>
          </w:tcPr>
          <w:p w:rsidR="00651105" w:rsidRPr="00651105" w:rsidRDefault="00651105" w:rsidP="00876CC7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1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943" w:type="dxa"/>
          </w:tcPr>
          <w:p w:rsidR="00651105" w:rsidRPr="00651105" w:rsidRDefault="00651105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110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Подготовка базисов и первоначальные наблюдения положения верха сооружения для выявления отклонений от вертикали опоры № 2 п/ст. 110кВ </w:t>
            </w:r>
          </w:p>
        </w:tc>
        <w:tc>
          <w:tcPr>
            <w:tcW w:w="1465" w:type="dxa"/>
          </w:tcPr>
          <w:p w:rsidR="00651105" w:rsidRPr="00651105" w:rsidRDefault="00651105">
            <w:pPr>
              <w:widowControl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110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 наблюдение</w:t>
            </w:r>
          </w:p>
        </w:tc>
        <w:tc>
          <w:tcPr>
            <w:tcW w:w="955" w:type="dxa"/>
          </w:tcPr>
          <w:p w:rsidR="00651105" w:rsidRPr="00651105" w:rsidRDefault="00651105">
            <w:pPr>
              <w:widowControl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110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651105" w:rsidRPr="00651105" w:rsidTr="00651105">
        <w:tc>
          <w:tcPr>
            <w:tcW w:w="1418" w:type="dxa"/>
          </w:tcPr>
          <w:p w:rsidR="00651105" w:rsidRPr="00651105" w:rsidRDefault="00651105" w:rsidP="00876CC7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11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3" w:type="dxa"/>
          </w:tcPr>
          <w:p w:rsidR="00651105" w:rsidRPr="00651105" w:rsidRDefault="00651105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110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Текущие наблюдения наклонов различных (по высоте) сечений для выявления отклонений от вертикали опоры № 2 п/ст. 110кВ</w:t>
            </w:r>
          </w:p>
        </w:tc>
        <w:tc>
          <w:tcPr>
            <w:tcW w:w="1465" w:type="dxa"/>
          </w:tcPr>
          <w:p w:rsidR="00651105" w:rsidRPr="00651105" w:rsidRDefault="00651105">
            <w:pPr>
              <w:widowControl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110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 сечение</w:t>
            </w:r>
          </w:p>
        </w:tc>
        <w:tc>
          <w:tcPr>
            <w:tcW w:w="955" w:type="dxa"/>
          </w:tcPr>
          <w:p w:rsidR="00651105" w:rsidRPr="00651105" w:rsidRDefault="00651105">
            <w:pPr>
              <w:widowControl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110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651105" w:rsidRPr="00593AF2" w:rsidTr="00651105">
        <w:tc>
          <w:tcPr>
            <w:tcW w:w="1418" w:type="dxa"/>
          </w:tcPr>
          <w:p w:rsidR="00651105" w:rsidRPr="00593AF2" w:rsidRDefault="00651105" w:rsidP="00876CC7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3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3" w:type="dxa"/>
          </w:tcPr>
          <w:p w:rsidR="00651105" w:rsidRPr="00593AF2" w:rsidRDefault="00651105" w:rsidP="00876CC7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3A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Обработка полученных данных, анализ результатов, составление протокола с результатами обследования и рекомендациями, оформление отчета</w:t>
            </w:r>
          </w:p>
        </w:tc>
        <w:tc>
          <w:tcPr>
            <w:tcW w:w="1465" w:type="dxa"/>
          </w:tcPr>
          <w:p w:rsidR="00651105" w:rsidRPr="00593AF2" w:rsidRDefault="00651105" w:rsidP="00876CC7">
            <w:pPr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ind w:left="-567" w:firstLine="9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шт.</w:t>
            </w:r>
          </w:p>
        </w:tc>
        <w:tc>
          <w:tcPr>
            <w:tcW w:w="955" w:type="dxa"/>
          </w:tcPr>
          <w:p w:rsidR="00651105" w:rsidRPr="006A18D8" w:rsidRDefault="00651105" w:rsidP="00876CC7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51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E037F" w:rsidRDefault="00EE037F" w:rsidP="00EE037F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</w:p>
    <w:p w:rsidR="00EE037F" w:rsidRDefault="00EE037F" w:rsidP="00262747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E037F" w:rsidRPr="00E67715" w:rsidRDefault="00EE037F" w:rsidP="002627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EE037F" w:rsidRPr="00E67715" w:rsidRDefault="00EE037F" w:rsidP="002627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</w:t>
      </w:r>
      <w:r w:rsidRPr="004D3438">
        <w:rPr>
          <w:rFonts w:ascii="Times New Roman" w:hAnsi="Times New Roman" w:cs="Times New Roman"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E037F" w:rsidRPr="00E67715" w:rsidRDefault="00EE037F" w:rsidP="00262747">
      <w:pPr>
        <w:tabs>
          <w:tab w:val="left" w:pos="2552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EE037F" w:rsidRPr="00EF722A" w:rsidRDefault="00EE037F" w:rsidP="00262747">
      <w:pPr>
        <w:tabs>
          <w:tab w:val="left" w:pos="2552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EE037F" w:rsidRPr="00EF722A" w:rsidRDefault="00EE037F" w:rsidP="00262747">
      <w:pPr>
        <w:tabs>
          <w:tab w:val="left" w:pos="2552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E037F" w:rsidRPr="00EF722A" w:rsidRDefault="00EE037F" w:rsidP="00262747">
      <w:pPr>
        <w:tabs>
          <w:tab w:val="left" w:pos="2552"/>
        </w:tabs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.3.6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Обеспечить обязательное наличие у персонала, участвующего в работах, однотипной спецодежды с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037F" w:rsidRPr="00EF722A" w:rsidRDefault="00EE037F" w:rsidP="002627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требования:</w:t>
      </w:r>
    </w:p>
    <w:p w:rsidR="00EE037F" w:rsidRPr="00EF722A" w:rsidRDefault="00EE037F" w:rsidP="00262747">
      <w:pPr>
        <w:pStyle w:val="a3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EF722A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>выполнения указанных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EE037F" w:rsidRPr="00EF722A" w:rsidRDefault="00EE037F" w:rsidP="00262747">
      <w:pPr>
        <w:pStyle w:val="a3"/>
        <w:numPr>
          <w:ilvl w:val="2"/>
          <w:numId w:val="10"/>
        </w:numPr>
        <w:ind w:left="-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230A8C" w:rsidRPr="00EF722A">
        <w:rPr>
          <w:rFonts w:ascii="Times New Roman" w:hAnsi="Times New Roman" w:cs="Times New Roman"/>
          <w:sz w:val="24"/>
          <w:szCs w:val="24"/>
        </w:rPr>
        <w:t>объектов</w:t>
      </w:r>
      <w:r w:rsidRPr="00EF722A">
        <w:rPr>
          <w:rFonts w:ascii="Times New Roman" w:hAnsi="Times New Roman" w:cs="Times New Roman"/>
          <w:sz w:val="24"/>
          <w:szCs w:val="24"/>
        </w:rPr>
        <w:t>);</w:t>
      </w:r>
    </w:p>
    <w:p w:rsidR="00EE037F" w:rsidRDefault="00EE037F" w:rsidP="00262747">
      <w:pPr>
        <w:pStyle w:val="2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3.4.4 </w:t>
      </w:r>
      <w:r w:rsidRPr="000D015A">
        <w:rPr>
          <w:rFonts w:ascii="Times New Roman" w:hAnsi="Times New Roman"/>
          <w:szCs w:val="24"/>
        </w:rPr>
        <w:t>Персонал должен быть обеспечен необходимой технической документацией, оснасткой и приборами.</w:t>
      </w:r>
    </w:p>
    <w:p w:rsidR="00EE037F" w:rsidRPr="00EF722A" w:rsidRDefault="00EE037F" w:rsidP="00262747">
      <w:pPr>
        <w:pStyle w:val="2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3.4.5 </w:t>
      </w:r>
      <w:r w:rsidRPr="000D015A">
        <w:rPr>
          <w:rFonts w:ascii="Times New Roman" w:hAnsi="Times New Roman"/>
          <w:szCs w:val="24"/>
        </w:rPr>
        <w:t>Подрядчик должен о</w:t>
      </w:r>
      <w:r w:rsidRPr="000D015A">
        <w:rPr>
          <w:rFonts w:ascii="Times New Roman" w:hAnsi="Times New Roman"/>
        </w:rPr>
        <w:t>беспечить выполнение работ в соответствии с согласованным графиком работ.</w:t>
      </w:r>
    </w:p>
    <w:p w:rsidR="00EE037F" w:rsidRPr="00EF722A" w:rsidRDefault="00EE037F" w:rsidP="00262747">
      <w:pPr>
        <w:pStyle w:val="2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3.4.6 </w:t>
      </w:r>
      <w:r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EE037F" w:rsidRPr="00EF722A" w:rsidRDefault="00EE037F" w:rsidP="00262747">
      <w:pPr>
        <w:pStyle w:val="ab"/>
        <w:numPr>
          <w:ilvl w:val="0"/>
          <w:numId w:val="11"/>
        </w:numPr>
        <w:ind w:left="0" w:hanging="284"/>
        <w:rPr>
          <w:szCs w:val="24"/>
        </w:rPr>
      </w:pPr>
      <w:r w:rsidRPr="00EF722A">
        <w:rPr>
          <w:szCs w:val="24"/>
        </w:rPr>
        <w:t>Правил организации технологического обслуживания и ремонта оборудования, зданий и сооружений эл. станций и сетей. (</w:t>
      </w:r>
      <w:bookmarkStart w:id="0" w:name="_GoBack"/>
      <w:bookmarkEnd w:id="0"/>
      <w:r w:rsidRPr="00EF722A">
        <w:rPr>
          <w:szCs w:val="24"/>
        </w:rPr>
        <w:t>СО 34.04.181-2003) Раздел 1.</w:t>
      </w:r>
    </w:p>
    <w:p w:rsidR="00EE037F" w:rsidRPr="002E2820" w:rsidRDefault="00EE037F" w:rsidP="00262747">
      <w:pPr>
        <w:pStyle w:val="a3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E2820">
        <w:rPr>
          <w:rFonts w:ascii="Times New Roman" w:hAnsi="Times New Roman" w:cs="Times New Roman"/>
          <w:sz w:val="24"/>
          <w:szCs w:val="24"/>
        </w:rPr>
        <w:t>Действующих норм СНИП на производство инженерно-геодезических работ:</w:t>
      </w:r>
    </w:p>
    <w:p w:rsidR="00EE037F" w:rsidRDefault="00EE037F" w:rsidP="00262747">
      <w:pPr>
        <w:pStyle w:val="a3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2820">
        <w:rPr>
          <w:rFonts w:ascii="Times New Roman" w:hAnsi="Times New Roman" w:cs="Times New Roman"/>
          <w:sz w:val="24"/>
          <w:szCs w:val="24"/>
        </w:rPr>
        <w:t xml:space="preserve"> «Инструкции по топографическим съемкам масштабов 1:5000 – 1:500», Москва, «Недра», 1982 г.</w:t>
      </w:r>
    </w:p>
    <w:p w:rsidR="00651105" w:rsidRPr="002E2820" w:rsidRDefault="004510D7" w:rsidP="00262747">
      <w:pPr>
        <w:pStyle w:val="a3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068D4">
        <w:rPr>
          <w:rFonts w:ascii="Times New Roman" w:hAnsi="Times New Roman" w:cs="Times New Roman"/>
          <w:sz w:val="24"/>
          <w:szCs w:val="24"/>
        </w:rPr>
        <w:t>Методических указаний по оценке технического состояния металлических опор ВЛ электропередач и порталов ОРУ напряжением 35 кВ и выше» СО 34.21.665-87, Прил.2</w:t>
      </w:r>
    </w:p>
    <w:p w:rsidR="00EE037F" w:rsidRPr="002E2820" w:rsidRDefault="00EE037F" w:rsidP="00262747">
      <w:pPr>
        <w:pStyle w:val="2"/>
        <w:numPr>
          <w:ilvl w:val="0"/>
          <w:numId w:val="11"/>
        </w:numPr>
        <w:ind w:left="-284" w:firstLine="0"/>
        <w:jc w:val="both"/>
        <w:rPr>
          <w:rFonts w:ascii="Times New Roman" w:hAnsi="Times New Roman"/>
          <w:szCs w:val="24"/>
        </w:rPr>
      </w:pPr>
      <w:r w:rsidRPr="002E2820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  <w:r w:rsidR="00651105">
        <w:rPr>
          <w:rFonts w:ascii="Times New Roman" w:hAnsi="Times New Roman"/>
          <w:szCs w:val="24"/>
        </w:rPr>
        <w:t>.</w:t>
      </w:r>
    </w:p>
    <w:p w:rsidR="00EE037F" w:rsidRPr="002E2820" w:rsidRDefault="00EE037F" w:rsidP="00262747">
      <w:pPr>
        <w:pStyle w:val="ab"/>
        <w:numPr>
          <w:ilvl w:val="0"/>
          <w:numId w:val="11"/>
        </w:numPr>
        <w:ind w:left="-284" w:firstLine="0"/>
        <w:jc w:val="both"/>
        <w:rPr>
          <w:szCs w:val="24"/>
        </w:rPr>
      </w:pPr>
      <w:r w:rsidRPr="002E2820">
        <w:rPr>
          <w:szCs w:val="24"/>
        </w:rPr>
        <w:t>Правил пожарной безопасности для энергетических предприятий. (СО 34.03.301-00).</w:t>
      </w:r>
    </w:p>
    <w:p w:rsidR="00EE037F" w:rsidRDefault="00EE037F" w:rsidP="00262747">
      <w:pPr>
        <w:widowControl/>
        <w:tabs>
          <w:tab w:val="left" w:pos="-142"/>
        </w:tabs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37F" w:rsidRPr="00E67715" w:rsidRDefault="00EE037F" w:rsidP="00262747">
      <w:pPr>
        <w:widowControl/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E67715">
        <w:rPr>
          <w:rFonts w:ascii="Times New Roman" w:hAnsi="Times New Roman" w:cs="Times New Roman"/>
          <w:sz w:val="24"/>
          <w:szCs w:val="24"/>
        </w:rPr>
        <w:t xml:space="preserve">Технический отчет </w:t>
      </w:r>
      <w:r w:rsidRPr="00E67715">
        <w:rPr>
          <w:rFonts w:ascii="Times New Roman" w:hAnsi="Times New Roman"/>
          <w:color w:val="000000"/>
          <w:sz w:val="24"/>
          <w:szCs w:val="24"/>
        </w:rPr>
        <w:t xml:space="preserve">о результатах </w:t>
      </w:r>
      <w:r>
        <w:rPr>
          <w:rFonts w:ascii="Times New Roman" w:hAnsi="Times New Roman"/>
          <w:color w:val="000000"/>
          <w:sz w:val="24"/>
          <w:szCs w:val="24"/>
        </w:rPr>
        <w:t>исследований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EE037F" w:rsidRDefault="00EE037F" w:rsidP="00262747">
      <w:pPr>
        <w:widowControl/>
        <w:tabs>
          <w:tab w:val="left" w:pos="-142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E037F" w:rsidRPr="00583B91" w:rsidRDefault="00EE037F" w:rsidP="00EE037F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EE037F" w:rsidRPr="00EF722A" w:rsidRDefault="00EE037F" w:rsidP="00EE037F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EE037F" w:rsidRPr="00C04B17" w:rsidRDefault="00EE037F" w:rsidP="00EE037F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</w:p>
    <w:p w:rsidR="002F099E" w:rsidRDefault="002F099E"/>
    <w:sectPr w:rsidR="002F099E" w:rsidSect="0026274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075" w:rsidRDefault="00997075" w:rsidP="007F7681">
      <w:r>
        <w:separator/>
      </w:r>
    </w:p>
  </w:endnote>
  <w:endnote w:type="continuationSeparator" w:id="0">
    <w:p w:rsidR="00997075" w:rsidRDefault="00997075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075" w:rsidRDefault="00997075" w:rsidP="007F7681">
      <w:r>
        <w:separator/>
      </w:r>
    </w:p>
  </w:footnote>
  <w:footnote w:type="continuationSeparator" w:id="0">
    <w:p w:rsidR="00997075" w:rsidRDefault="00997075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8B77A4"/>
    <w:multiLevelType w:val="hybridMultilevel"/>
    <w:tmpl w:val="527A66D6"/>
    <w:lvl w:ilvl="0" w:tplc="8A30EA0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068D4"/>
    <w:rsid w:val="00014DF1"/>
    <w:rsid w:val="000315E3"/>
    <w:rsid w:val="0006362A"/>
    <w:rsid w:val="000A344B"/>
    <w:rsid w:val="00101875"/>
    <w:rsid w:val="00153EB3"/>
    <w:rsid w:val="001A5EAA"/>
    <w:rsid w:val="001C1FB0"/>
    <w:rsid w:val="001F3C45"/>
    <w:rsid w:val="00230A8C"/>
    <w:rsid w:val="00262747"/>
    <w:rsid w:val="00281514"/>
    <w:rsid w:val="002F099E"/>
    <w:rsid w:val="00323BAA"/>
    <w:rsid w:val="00337059"/>
    <w:rsid w:val="003A1CD9"/>
    <w:rsid w:val="003B7093"/>
    <w:rsid w:val="00450B0A"/>
    <w:rsid w:val="004510D7"/>
    <w:rsid w:val="004F1983"/>
    <w:rsid w:val="004F543D"/>
    <w:rsid w:val="00557E1B"/>
    <w:rsid w:val="00572713"/>
    <w:rsid w:val="006056A8"/>
    <w:rsid w:val="00611831"/>
    <w:rsid w:val="00651105"/>
    <w:rsid w:val="0068415D"/>
    <w:rsid w:val="00691644"/>
    <w:rsid w:val="007F7681"/>
    <w:rsid w:val="00825AEA"/>
    <w:rsid w:val="008B013D"/>
    <w:rsid w:val="00964FF4"/>
    <w:rsid w:val="00997075"/>
    <w:rsid w:val="00997CD4"/>
    <w:rsid w:val="009D60AD"/>
    <w:rsid w:val="009E33A1"/>
    <w:rsid w:val="00A56F88"/>
    <w:rsid w:val="00AB3787"/>
    <w:rsid w:val="00AB3888"/>
    <w:rsid w:val="00AC1441"/>
    <w:rsid w:val="00B043D6"/>
    <w:rsid w:val="00B2712D"/>
    <w:rsid w:val="00B45092"/>
    <w:rsid w:val="00C04B17"/>
    <w:rsid w:val="00CC5A03"/>
    <w:rsid w:val="00D422E5"/>
    <w:rsid w:val="00D522D9"/>
    <w:rsid w:val="00E510B4"/>
    <w:rsid w:val="00EE037F"/>
    <w:rsid w:val="00F25FC3"/>
    <w:rsid w:val="00FA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AF5147-89D5-4716-9742-86FDB7E4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5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EE037F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E037F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EE037F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EE037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9</cp:revision>
  <cp:lastPrinted>2013-09-14T12:46:00Z</cp:lastPrinted>
  <dcterms:created xsi:type="dcterms:W3CDTF">2013-09-12T10:14:00Z</dcterms:created>
  <dcterms:modified xsi:type="dcterms:W3CDTF">2013-11-11T07:20:00Z</dcterms:modified>
</cp:coreProperties>
</file>